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62993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 w14:paraId="25D6E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Times New Roman" w:hAnsi="Times New Roman" w:eastAsia="华文中宋"/>
          <w:sz w:val="44"/>
          <w:szCs w:val="44"/>
        </w:rPr>
        <w:t>2024年高层次人才引进岗位</w:t>
      </w:r>
    </w:p>
    <w:tbl>
      <w:tblPr>
        <w:tblStyle w:val="3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87"/>
        <w:gridCol w:w="1458"/>
        <w:gridCol w:w="1458"/>
        <w:gridCol w:w="1457"/>
        <w:gridCol w:w="2916"/>
      </w:tblGrid>
      <w:tr w14:paraId="1B64F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1" w:type="dxa"/>
            <w:vAlign w:val="center"/>
          </w:tcPr>
          <w:p w14:paraId="73F4419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创新团队</w:t>
            </w:r>
          </w:p>
        </w:tc>
        <w:tc>
          <w:tcPr>
            <w:tcW w:w="1387" w:type="dxa"/>
            <w:vAlign w:val="center"/>
          </w:tcPr>
          <w:p w14:paraId="6D6421BC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1458" w:type="dxa"/>
            <w:vAlign w:val="center"/>
          </w:tcPr>
          <w:p w14:paraId="4AF84AB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学科领域</w:t>
            </w:r>
          </w:p>
        </w:tc>
        <w:tc>
          <w:tcPr>
            <w:tcW w:w="1458" w:type="dxa"/>
            <w:vAlign w:val="center"/>
          </w:tcPr>
          <w:p w14:paraId="28154115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重点方向</w:t>
            </w:r>
          </w:p>
        </w:tc>
        <w:tc>
          <w:tcPr>
            <w:tcW w:w="1457" w:type="dxa"/>
            <w:vAlign w:val="center"/>
          </w:tcPr>
          <w:p w14:paraId="3E535A3A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引进人数</w:t>
            </w:r>
          </w:p>
        </w:tc>
        <w:tc>
          <w:tcPr>
            <w:tcW w:w="2916" w:type="dxa"/>
            <w:vAlign w:val="center"/>
          </w:tcPr>
          <w:p w14:paraId="5B0A4F46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研究背景</w:t>
            </w:r>
          </w:p>
        </w:tc>
      </w:tr>
      <w:tr w14:paraId="7271D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361" w:type="dxa"/>
            <w:vAlign w:val="center"/>
          </w:tcPr>
          <w:p w14:paraId="7761D2E4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玉米深加工</w:t>
            </w:r>
            <w:r>
              <w:rPr>
                <w:rFonts w:ascii="仿宋" w:hAnsi="仿宋" w:eastAsia="仿宋"/>
                <w:sz w:val="24"/>
                <w:szCs w:val="28"/>
              </w:rPr>
              <w:t>与秸秆利用团队</w:t>
            </w:r>
          </w:p>
        </w:tc>
        <w:tc>
          <w:tcPr>
            <w:tcW w:w="1387" w:type="dxa"/>
            <w:vAlign w:val="center"/>
          </w:tcPr>
          <w:p w14:paraId="5D66F5D2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团队</w:t>
            </w:r>
            <w:r>
              <w:rPr>
                <w:rFonts w:ascii="仿宋" w:hAnsi="仿宋" w:eastAsia="仿宋"/>
                <w:sz w:val="24"/>
                <w:szCs w:val="28"/>
              </w:rPr>
              <w:t>首席</w:t>
            </w:r>
          </w:p>
        </w:tc>
        <w:tc>
          <w:tcPr>
            <w:tcW w:w="1458" w:type="dxa"/>
            <w:vAlign w:val="center"/>
          </w:tcPr>
          <w:p w14:paraId="4738B747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农业微生物分子遗传</w:t>
            </w:r>
          </w:p>
        </w:tc>
        <w:tc>
          <w:tcPr>
            <w:tcW w:w="1458" w:type="dxa"/>
            <w:vAlign w:val="center"/>
          </w:tcPr>
          <w:p w14:paraId="45FF4AAE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农业微生物底盘细胞与生物合成</w:t>
            </w:r>
          </w:p>
        </w:tc>
        <w:tc>
          <w:tcPr>
            <w:tcW w:w="1457" w:type="dxa"/>
            <w:vAlign w:val="center"/>
          </w:tcPr>
          <w:p w14:paraId="3851DD50"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1</w:t>
            </w:r>
          </w:p>
        </w:tc>
        <w:tc>
          <w:tcPr>
            <w:tcW w:w="2916" w:type="dxa"/>
            <w:vAlign w:val="center"/>
          </w:tcPr>
          <w:p w14:paraId="7EDD4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微生物学</w:t>
            </w:r>
            <w:r>
              <w:rPr>
                <w:rFonts w:ascii="仿宋" w:hAnsi="仿宋" w:eastAsia="仿宋"/>
                <w:sz w:val="24"/>
                <w:szCs w:val="28"/>
              </w:rPr>
              <w:t>、生物物理学、</w:t>
            </w:r>
          </w:p>
          <w:p w14:paraId="6AA2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发酵</w:t>
            </w:r>
            <w:r>
              <w:rPr>
                <w:rFonts w:ascii="仿宋" w:hAnsi="仿宋" w:eastAsia="仿宋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、食品</w:t>
            </w:r>
            <w:r>
              <w:rPr>
                <w:rFonts w:ascii="仿宋" w:hAnsi="仿宋" w:eastAsia="仿宋"/>
                <w:sz w:val="24"/>
                <w:szCs w:val="28"/>
              </w:rPr>
              <w:t>科学与</w:t>
            </w:r>
          </w:p>
          <w:p w14:paraId="7EA1B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工程等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相关</w:t>
            </w:r>
            <w:r>
              <w:rPr>
                <w:rFonts w:ascii="仿宋" w:hAnsi="仿宋" w:eastAsia="仿宋"/>
                <w:sz w:val="24"/>
                <w:szCs w:val="28"/>
              </w:rPr>
              <w:t>研究领域</w:t>
            </w:r>
          </w:p>
        </w:tc>
      </w:tr>
    </w:tbl>
    <w:p w14:paraId="25AC45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jA2NmZjM2I0MzIzOGUzN2U2YWQ4YmM2MjY4ZTMifQ=="/>
  </w:docVars>
  <w:rsids>
    <w:rsidRoot w:val="686E39C6"/>
    <w:rsid w:val="686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2024-11-15T06:50:00Z</dcterms:created>
  <dc:creator>MUSI</dc:creator>
  <cp:lastModifiedBy>MUSI</cp:lastModifiedBy>
  <dcterms:modified xsi:type="dcterms:W3CDTF">2024-11-15T06:52:28Z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E0BCC1A1A45B4284AE4F54157F605767_11</vt:lpwstr>
  </property>
</Properties>
</file>